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B76C8" w14:textId="04E2DD56" w:rsidR="005B4856" w:rsidRPr="009D471C" w:rsidRDefault="00BB5F05" w:rsidP="00033F02">
      <w:pPr>
        <w:pStyle w:val="Title"/>
        <w:rPr>
          <w:color w:val="C00000"/>
          <w:sz w:val="36"/>
          <w:szCs w:val="36"/>
        </w:rPr>
      </w:pPr>
      <w:r>
        <w:rPr>
          <w:rFonts w:ascii="Times New Roman" w:eastAsia="Times New Roman" w:hAnsi="Times New Roman" w:cs="Times New Roman"/>
          <w:noProof/>
          <w:sz w:val="23"/>
          <w:lang w:val="en-US" w:eastAsia="en-US"/>
        </w:rPr>
        <w:drawing>
          <wp:inline distT="0" distB="0" distL="0" distR="0" wp14:anchorId="20445CDD" wp14:editId="79AB4387">
            <wp:extent cx="2395855" cy="78641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d-larg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6225" cy="786532"/>
                    </a:xfrm>
                    <a:prstGeom prst="rect">
                      <a:avLst/>
                    </a:prstGeom>
                  </pic:spPr>
                </pic:pic>
              </a:graphicData>
            </a:graphic>
          </wp:inline>
        </w:drawing>
      </w:r>
      <w:r>
        <w:rPr>
          <w:color w:val="C00000"/>
        </w:rPr>
        <w:t xml:space="preserve"> </w:t>
      </w:r>
      <w:bookmarkStart w:id="0" w:name="_5u1skrwby9s2" w:colFirst="0" w:colLast="0"/>
      <w:bookmarkStart w:id="1" w:name="_8vmm2jdzr2zf" w:colFirst="0" w:colLast="0"/>
      <w:bookmarkEnd w:id="0"/>
      <w:bookmarkEnd w:id="1"/>
      <w:r w:rsidR="009D471C" w:rsidRPr="009D471C">
        <w:rPr>
          <w:color w:val="C00000"/>
          <w:sz w:val="36"/>
          <w:szCs w:val="36"/>
        </w:rPr>
        <w:t>Formal Complaint &amp; Appeal Policy</w:t>
      </w:r>
    </w:p>
    <w:p w14:paraId="2808C8B8" w14:textId="36525DD3" w:rsidR="005B4856" w:rsidRPr="001D527C" w:rsidRDefault="005B4856" w:rsidP="005B4856">
      <w:pPr>
        <w:rPr>
          <w:rFonts w:ascii="Arial" w:hAnsi="Arial" w:cs="Arial"/>
        </w:rPr>
      </w:pPr>
    </w:p>
    <w:tbl>
      <w:tblPr>
        <w:tblW w:w="5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5B4856" w:rsidRPr="001D527C" w14:paraId="3CB2D692" w14:textId="77777777" w:rsidTr="00973295">
        <w:tc>
          <w:tcPr>
            <w:tcW w:w="1785" w:type="dxa"/>
            <w:shd w:val="clear" w:color="auto" w:fill="auto"/>
            <w:tcMar>
              <w:top w:w="100" w:type="dxa"/>
              <w:left w:w="100" w:type="dxa"/>
              <w:bottom w:w="100" w:type="dxa"/>
              <w:right w:w="100" w:type="dxa"/>
            </w:tcMar>
          </w:tcPr>
          <w:p w14:paraId="3C85E9FD" w14:textId="77777777" w:rsidR="005B4856" w:rsidRPr="001D527C" w:rsidRDefault="005B4856" w:rsidP="00973295">
            <w:pPr>
              <w:rPr>
                <w:rFonts w:ascii="Arial" w:hAnsi="Arial" w:cs="Arial"/>
              </w:rPr>
            </w:pPr>
            <w:r w:rsidRPr="001D527C">
              <w:rPr>
                <w:rFonts w:ascii="Arial" w:hAnsi="Arial" w:cs="Arial"/>
              </w:rPr>
              <w:t>Last updated</w:t>
            </w:r>
          </w:p>
        </w:tc>
        <w:tc>
          <w:tcPr>
            <w:tcW w:w="3720" w:type="dxa"/>
            <w:shd w:val="clear" w:color="auto" w:fill="auto"/>
            <w:tcMar>
              <w:top w:w="100" w:type="dxa"/>
              <w:left w:w="100" w:type="dxa"/>
              <w:bottom w:w="100" w:type="dxa"/>
              <w:right w:w="100" w:type="dxa"/>
            </w:tcMar>
          </w:tcPr>
          <w:p w14:paraId="786E5B55" w14:textId="7285EB13" w:rsidR="005B4856" w:rsidRPr="001D527C" w:rsidRDefault="00816443" w:rsidP="00973295">
            <w:pPr>
              <w:rPr>
                <w:rFonts w:ascii="Arial" w:hAnsi="Arial" w:cs="Arial"/>
              </w:rPr>
            </w:pPr>
            <w:r w:rsidRPr="001D527C">
              <w:rPr>
                <w:rFonts w:ascii="Arial" w:hAnsi="Arial" w:cs="Arial"/>
              </w:rPr>
              <w:t>December</w:t>
            </w:r>
            <w:r w:rsidR="005B4856" w:rsidRPr="001D527C">
              <w:rPr>
                <w:rFonts w:ascii="Arial" w:hAnsi="Arial" w:cs="Arial"/>
              </w:rPr>
              <w:t xml:space="preserve"> 2018</w:t>
            </w:r>
          </w:p>
        </w:tc>
      </w:tr>
    </w:tbl>
    <w:p w14:paraId="787018DB" w14:textId="77777777" w:rsidR="009D471C" w:rsidRPr="001D527C" w:rsidRDefault="009D471C" w:rsidP="009D471C">
      <w:pPr>
        <w:rPr>
          <w:rFonts w:ascii="Arial" w:hAnsi="Arial" w:cs="Arial"/>
          <w:b/>
          <w:color w:val="000000" w:themeColor="text1"/>
        </w:rPr>
      </w:pPr>
    </w:p>
    <w:p w14:paraId="74AA7F77" w14:textId="6A0CE9FC" w:rsidR="009D471C" w:rsidRDefault="009D471C" w:rsidP="009D471C">
      <w:pPr>
        <w:rPr>
          <w:rFonts w:ascii="Arial" w:hAnsi="Arial" w:cs="Arial"/>
          <w:b/>
          <w:color w:val="000000" w:themeColor="text1"/>
        </w:rPr>
      </w:pPr>
      <w:r w:rsidRPr="001D527C">
        <w:rPr>
          <w:rFonts w:ascii="Arial" w:hAnsi="Arial" w:cs="Arial"/>
          <w:b/>
          <w:color w:val="000000" w:themeColor="text1"/>
        </w:rPr>
        <w:t xml:space="preserve">Scope of the policy: </w:t>
      </w:r>
    </w:p>
    <w:p w14:paraId="0C7953FF" w14:textId="77777777" w:rsidR="001D527C" w:rsidRPr="001D527C" w:rsidRDefault="001D527C" w:rsidP="009D471C">
      <w:pPr>
        <w:rPr>
          <w:rFonts w:ascii="Arial" w:hAnsi="Arial" w:cs="Arial"/>
          <w:b/>
          <w:color w:val="000000" w:themeColor="text1"/>
        </w:rPr>
      </w:pPr>
    </w:p>
    <w:p w14:paraId="4BE8DEA8" w14:textId="330F7F2F" w:rsidR="009D471C" w:rsidRDefault="009D471C" w:rsidP="009D471C">
      <w:pPr>
        <w:rPr>
          <w:rFonts w:ascii="Arial" w:hAnsi="Arial" w:cs="Arial"/>
          <w:color w:val="000000" w:themeColor="text1"/>
        </w:rPr>
      </w:pPr>
      <w:r w:rsidRPr="001D527C">
        <w:rPr>
          <w:rFonts w:ascii="Arial" w:hAnsi="Arial" w:cs="Arial"/>
          <w:color w:val="000000" w:themeColor="text1"/>
        </w:rPr>
        <w:t xml:space="preserve">The policy is in place to ensure that Formal </w:t>
      </w:r>
      <w:r w:rsidR="001D527C">
        <w:rPr>
          <w:rFonts w:ascii="Arial" w:hAnsi="Arial" w:cs="Arial"/>
          <w:color w:val="000000" w:themeColor="text1"/>
        </w:rPr>
        <w:t>C</w:t>
      </w:r>
      <w:r w:rsidRPr="001D527C">
        <w:rPr>
          <w:rFonts w:ascii="Arial" w:hAnsi="Arial" w:cs="Arial"/>
          <w:color w:val="000000" w:themeColor="text1"/>
        </w:rPr>
        <w:t>omplaints and Appeals received by OutdoorLads are handled in a professional and sensitive manner and that the any Formal complaints or Appeals received are given due consideration.</w:t>
      </w:r>
    </w:p>
    <w:p w14:paraId="748F0A3C" w14:textId="77777777" w:rsidR="001D527C" w:rsidRPr="001D527C" w:rsidRDefault="001D527C" w:rsidP="009D471C">
      <w:pPr>
        <w:rPr>
          <w:rFonts w:ascii="Arial" w:hAnsi="Arial" w:cs="Arial"/>
          <w:color w:val="000000" w:themeColor="text1"/>
        </w:rPr>
      </w:pPr>
    </w:p>
    <w:p w14:paraId="3FB2B88F" w14:textId="2E8889AC" w:rsidR="009D471C" w:rsidRDefault="009D471C" w:rsidP="009D471C">
      <w:pPr>
        <w:rPr>
          <w:rFonts w:ascii="Arial" w:hAnsi="Arial" w:cs="Arial"/>
          <w:color w:val="000000" w:themeColor="text1"/>
        </w:rPr>
      </w:pPr>
      <w:r w:rsidRPr="001D527C">
        <w:rPr>
          <w:rFonts w:ascii="Arial" w:hAnsi="Arial" w:cs="Arial"/>
          <w:color w:val="000000" w:themeColor="text1"/>
        </w:rPr>
        <w:t>Formal complaints can result from informal complaint situations which were not successfully resolved at the time in discussion between the complainant and any appropriate person with responsibility in the OutdoorLads group (the Leader of an Event, or a Co-ordinator/Organiser, Member of Staff, or Trustee).</w:t>
      </w:r>
    </w:p>
    <w:p w14:paraId="47165849" w14:textId="77777777" w:rsidR="001D527C" w:rsidRPr="001D527C" w:rsidRDefault="001D527C" w:rsidP="009D471C">
      <w:pPr>
        <w:rPr>
          <w:rFonts w:ascii="Arial" w:hAnsi="Arial" w:cs="Arial"/>
          <w:color w:val="000000" w:themeColor="text1"/>
        </w:rPr>
      </w:pPr>
    </w:p>
    <w:p w14:paraId="465F2482" w14:textId="3F45C954" w:rsidR="009D471C" w:rsidRDefault="009D471C" w:rsidP="009D471C">
      <w:pPr>
        <w:rPr>
          <w:rFonts w:ascii="Arial" w:hAnsi="Arial" w:cs="Arial"/>
          <w:color w:val="000000" w:themeColor="text1"/>
        </w:rPr>
      </w:pPr>
      <w:r w:rsidRPr="001D527C">
        <w:rPr>
          <w:rFonts w:ascii="Arial" w:hAnsi="Arial" w:cs="Arial"/>
          <w:color w:val="000000" w:themeColor="text1"/>
        </w:rPr>
        <w:t xml:space="preserve">Under specific circumstances, an Appeal can be made to the outcome of a Formal complaint. An Appeal can be made by emailing any member of the Board of Trustees. </w:t>
      </w:r>
    </w:p>
    <w:p w14:paraId="73496910" w14:textId="77777777" w:rsidR="001D527C" w:rsidRPr="001D527C" w:rsidRDefault="001D527C" w:rsidP="009D471C">
      <w:pPr>
        <w:rPr>
          <w:rFonts w:ascii="Arial" w:hAnsi="Arial" w:cs="Arial"/>
          <w:color w:val="000000" w:themeColor="text1"/>
        </w:rPr>
      </w:pPr>
    </w:p>
    <w:p w14:paraId="2CD8410B" w14:textId="62508AF0" w:rsidR="009D471C" w:rsidRDefault="009D471C" w:rsidP="009D471C">
      <w:pPr>
        <w:rPr>
          <w:rFonts w:ascii="Arial" w:hAnsi="Arial" w:cs="Arial"/>
          <w:color w:val="000000" w:themeColor="text1"/>
        </w:rPr>
      </w:pPr>
      <w:r w:rsidRPr="001D527C">
        <w:rPr>
          <w:rFonts w:ascii="Arial" w:hAnsi="Arial" w:cs="Arial"/>
          <w:color w:val="000000" w:themeColor="text1"/>
        </w:rPr>
        <w:t xml:space="preserve">The Formal Complaint and Appeal Policy is owned by the Trustee Board and is reviewed </w:t>
      </w:r>
      <w:r w:rsidR="00D66EA7" w:rsidRPr="001D527C">
        <w:rPr>
          <w:rFonts w:ascii="Arial" w:hAnsi="Arial" w:cs="Arial"/>
          <w:color w:val="000000" w:themeColor="text1"/>
        </w:rPr>
        <w:t>annually</w:t>
      </w:r>
      <w:r w:rsidRPr="001D527C">
        <w:rPr>
          <w:rFonts w:ascii="Arial" w:hAnsi="Arial" w:cs="Arial"/>
          <w:color w:val="000000" w:themeColor="text1"/>
        </w:rPr>
        <w:t xml:space="preserve">. </w:t>
      </w:r>
    </w:p>
    <w:p w14:paraId="46EF0A67" w14:textId="77777777" w:rsidR="001D527C" w:rsidRPr="001D527C" w:rsidRDefault="001D527C" w:rsidP="009D471C">
      <w:pPr>
        <w:rPr>
          <w:rFonts w:ascii="Arial" w:hAnsi="Arial" w:cs="Arial"/>
          <w:color w:val="000000" w:themeColor="text1"/>
        </w:rPr>
      </w:pPr>
    </w:p>
    <w:p w14:paraId="1E06B397" w14:textId="5B6EFCDD" w:rsidR="009D471C" w:rsidRDefault="009D471C" w:rsidP="009D471C">
      <w:pPr>
        <w:rPr>
          <w:rFonts w:ascii="Arial" w:hAnsi="Arial" w:cs="Arial"/>
          <w:b/>
          <w:color w:val="000000" w:themeColor="text1"/>
        </w:rPr>
      </w:pPr>
      <w:r w:rsidRPr="001D527C">
        <w:rPr>
          <w:rFonts w:ascii="Arial" w:hAnsi="Arial" w:cs="Arial"/>
          <w:b/>
          <w:color w:val="000000" w:themeColor="text1"/>
        </w:rPr>
        <w:t xml:space="preserve">To be considered, formal complaints must be submitted using the online complaints form at </w:t>
      </w:r>
      <w:hyperlink r:id="rId11" w:history="1">
        <w:r w:rsidRPr="001D527C">
          <w:rPr>
            <w:rStyle w:val="Hyperlink"/>
            <w:rFonts w:ascii="Arial" w:hAnsi="Arial" w:cs="Arial"/>
            <w:b/>
            <w:color w:val="000000" w:themeColor="text1"/>
          </w:rPr>
          <w:t>https://www.outdoorlads.com/governance</w:t>
        </w:r>
      </w:hyperlink>
      <w:r w:rsidRPr="001D527C">
        <w:rPr>
          <w:rFonts w:ascii="Arial" w:hAnsi="Arial" w:cs="Arial"/>
          <w:b/>
          <w:color w:val="000000" w:themeColor="text1"/>
        </w:rPr>
        <w:t xml:space="preserve"> so that the complaints process can be fully monitored. </w:t>
      </w:r>
    </w:p>
    <w:p w14:paraId="4BE79642" w14:textId="77777777" w:rsidR="001D527C" w:rsidRPr="001D527C" w:rsidRDefault="001D527C" w:rsidP="009D471C">
      <w:pPr>
        <w:rPr>
          <w:rFonts w:ascii="Arial" w:hAnsi="Arial" w:cs="Arial"/>
          <w:b/>
          <w:color w:val="000000" w:themeColor="text1"/>
        </w:rPr>
      </w:pPr>
      <w:bookmarkStart w:id="2" w:name="_GoBack"/>
      <w:bookmarkEnd w:id="2"/>
    </w:p>
    <w:p w14:paraId="02246753" w14:textId="77777777" w:rsidR="009D471C" w:rsidRPr="001D527C" w:rsidRDefault="009D471C" w:rsidP="009D471C">
      <w:pPr>
        <w:rPr>
          <w:rFonts w:ascii="Arial" w:hAnsi="Arial" w:cs="Arial"/>
          <w:b/>
          <w:color w:val="000000" w:themeColor="text1"/>
        </w:rPr>
      </w:pPr>
      <w:r w:rsidRPr="001D527C">
        <w:rPr>
          <w:rFonts w:ascii="Arial" w:hAnsi="Arial" w:cs="Arial"/>
          <w:b/>
          <w:color w:val="000000" w:themeColor="text1"/>
        </w:rPr>
        <w:t>Complainants using other means to raise a formal complaint will be advised to submit their complaint via the online complaints form.</w:t>
      </w:r>
    </w:p>
    <w:p w14:paraId="499C88DC" w14:textId="77777777" w:rsidR="009D471C" w:rsidRPr="001D527C" w:rsidRDefault="009D471C" w:rsidP="009D471C">
      <w:pPr>
        <w:rPr>
          <w:rFonts w:ascii="Arial" w:hAnsi="Arial" w:cs="Arial"/>
          <w:b/>
          <w:color w:val="000000" w:themeColor="text1"/>
        </w:rPr>
      </w:pPr>
    </w:p>
    <w:p w14:paraId="1AFEA3B5" w14:textId="5A8336FE" w:rsidR="009D471C" w:rsidRPr="001D527C" w:rsidRDefault="009D471C" w:rsidP="009D471C">
      <w:pPr>
        <w:rPr>
          <w:rFonts w:ascii="Arial" w:hAnsi="Arial" w:cs="Arial"/>
          <w:b/>
          <w:color w:val="000000" w:themeColor="text1"/>
        </w:rPr>
      </w:pPr>
      <w:r w:rsidRPr="001D527C">
        <w:rPr>
          <w:rFonts w:ascii="Arial" w:hAnsi="Arial" w:cs="Arial"/>
          <w:b/>
          <w:color w:val="000000" w:themeColor="text1"/>
        </w:rPr>
        <w:t xml:space="preserve">The Formal Complaint Process </w:t>
      </w:r>
    </w:p>
    <w:p w14:paraId="76E18E2E" w14:textId="77777777" w:rsidR="00D66EA7" w:rsidRPr="001D527C" w:rsidRDefault="00D66EA7" w:rsidP="009D471C">
      <w:pPr>
        <w:rPr>
          <w:rFonts w:ascii="Arial" w:hAnsi="Arial" w:cs="Arial"/>
          <w:b/>
          <w:color w:val="000000" w:themeColor="text1"/>
        </w:rPr>
      </w:pPr>
    </w:p>
    <w:p w14:paraId="35DB256E" w14:textId="77777777" w:rsidR="009D471C" w:rsidRPr="001D527C" w:rsidRDefault="009D471C" w:rsidP="009D471C">
      <w:pPr>
        <w:pStyle w:val="ListParagraph"/>
        <w:numPr>
          <w:ilvl w:val="0"/>
          <w:numId w:val="38"/>
        </w:numPr>
        <w:spacing w:line="259" w:lineRule="auto"/>
        <w:rPr>
          <w:rFonts w:ascii="Arial" w:hAnsi="Arial" w:cs="Arial"/>
          <w:color w:val="000000" w:themeColor="text1"/>
        </w:rPr>
      </w:pPr>
      <w:r w:rsidRPr="001D527C">
        <w:rPr>
          <w:rFonts w:ascii="Arial" w:hAnsi="Arial" w:cs="Arial"/>
          <w:color w:val="000000" w:themeColor="text1"/>
        </w:rPr>
        <w:t>Formal complaints are initially handled by members of the OutdoorLads staff, except in cases where:</w:t>
      </w:r>
    </w:p>
    <w:p w14:paraId="3337BC29" w14:textId="77777777"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the complaint is about a staff member or when there is limited staff availability to handle the complaint promptly, in which case the Formal complaint will be handled by a Member of the Trustee board (but not the Treasurer, Vice-Chair or Chair).</w:t>
      </w:r>
    </w:p>
    <w:p w14:paraId="7C3A4A81" w14:textId="77777777"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the complaint is about a Trustee, or a Trustee was involved in the informal complaint, unsuccessful resolution of which led to the Formal complaint, in which case the Formal complaint will be handled by the Treasurer or Vice-Chair.</w:t>
      </w:r>
    </w:p>
    <w:p w14:paraId="6349405B" w14:textId="77777777" w:rsidR="009D471C" w:rsidRPr="001D527C" w:rsidRDefault="009D471C" w:rsidP="009D471C">
      <w:pPr>
        <w:ind w:left="360"/>
        <w:rPr>
          <w:rFonts w:ascii="Arial" w:hAnsi="Arial" w:cs="Arial"/>
          <w:color w:val="000000" w:themeColor="text1"/>
        </w:rPr>
      </w:pPr>
    </w:p>
    <w:p w14:paraId="0C36C8E4" w14:textId="77777777" w:rsidR="009D471C" w:rsidRPr="001D527C" w:rsidRDefault="009D471C" w:rsidP="009D471C">
      <w:pPr>
        <w:pStyle w:val="ListParagraph"/>
        <w:numPr>
          <w:ilvl w:val="0"/>
          <w:numId w:val="38"/>
        </w:numPr>
        <w:spacing w:line="259" w:lineRule="auto"/>
        <w:rPr>
          <w:rFonts w:ascii="Arial" w:hAnsi="Arial" w:cs="Arial"/>
          <w:color w:val="000000" w:themeColor="text1"/>
        </w:rPr>
      </w:pPr>
      <w:r w:rsidRPr="001D527C">
        <w:rPr>
          <w:rFonts w:ascii="Arial" w:hAnsi="Arial" w:cs="Arial"/>
          <w:color w:val="000000" w:themeColor="text1"/>
        </w:rPr>
        <w:lastRenderedPageBreak/>
        <w:t>Within two working days of making Formal complaint, the complainant will receive email acknowledgement detailing which member of staff (or Trustee) will be investigating and responding to it.</w:t>
      </w:r>
    </w:p>
    <w:p w14:paraId="2CC58089" w14:textId="77777777" w:rsidR="009D471C" w:rsidRPr="001D527C" w:rsidRDefault="009D471C" w:rsidP="009D471C">
      <w:pPr>
        <w:rPr>
          <w:rFonts w:ascii="Arial" w:hAnsi="Arial" w:cs="Arial"/>
          <w:color w:val="000000" w:themeColor="text1"/>
        </w:rPr>
      </w:pPr>
    </w:p>
    <w:p w14:paraId="2FE0D9F8" w14:textId="77777777" w:rsidR="009D471C" w:rsidRPr="001D527C" w:rsidRDefault="009D471C" w:rsidP="009D471C">
      <w:pPr>
        <w:pStyle w:val="ListParagraph"/>
        <w:numPr>
          <w:ilvl w:val="0"/>
          <w:numId w:val="38"/>
        </w:numPr>
        <w:spacing w:line="259" w:lineRule="auto"/>
        <w:rPr>
          <w:rFonts w:ascii="Arial" w:hAnsi="Arial" w:cs="Arial"/>
          <w:color w:val="000000" w:themeColor="text1"/>
        </w:rPr>
      </w:pPr>
      <w:r w:rsidRPr="001D527C">
        <w:rPr>
          <w:rFonts w:ascii="Arial" w:hAnsi="Arial" w:cs="Arial"/>
          <w:color w:val="000000" w:themeColor="text1"/>
        </w:rPr>
        <w:t xml:space="preserve">Formal complaints will be investigated and, if required, further information will be gathered by speaking with appropriate people, which may include: </w:t>
      </w:r>
    </w:p>
    <w:p w14:paraId="6016BC89" w14:textId="0EDAB346"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 xml:space="preserve">The complainant </w:t>
      </w:r>
    </w:p>
    <w:p w14:paraId="634BAB82" w14:textId="191F5389"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The subject of a complaint</w:t>
      </w:r>
    </w:p>
    <w:p w14:paraId="68FF8EF6" w14:textId="11882639"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Event leader/s</w:t>
      </w:r>
    </w:p>
    <w:p w14:paraId="2F1C736C" w14:textId="3B6073D5"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Other members</w:t>
      </w:r>
    </w:p>
    <w:p w14:paraId="7184B9F8" w14:textId="06FAF9C0"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Organisers, regional co-ordinators, or trustees</w:t>
      </w:r>
    </w:p>
    <w:p w14:paraId="0BDF40BB" w14:textId="77777777"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Other third parties, such as event providers or public servants</w:t>
      </w:r>
    </w:p>
    <w:p w14:paraId="0EC2ED20" w14:textId="77777777" w:rsidR="009D471C" w:rsidRPr="001D527C" w:rsidRDefault="009D471C" w:rsidP="009D471C">
      <w:pPr>
        <w:rPr>
          <w:rFonts w:ascii="Arial" w:hAnsi="Arial" w:cs="Arial"/>
          <w:color w:val="000000" w:themeColor="text1"/>
        </w:rPr>
      </w:pPr>
    </w:p>
    <w:p w14:paraId="670F9806" w14:textId="77777777" w:rsidR="009D471C" w:rsidRPr="001D527C" w:rsidRDefault="009D471C" w:rsidP="009D471C">
      <w:pPr>
        <w:pStyle w:val="ListParagraph"/>
        <w:numPr>
          <w:ilvl w:val="0"/>
          <w:numId w:val="38"/>
        </w:numPr>
        <w:spacing w:line="259" w:lineRule="auto"/>
        <w:rPr>
          <w:rFonts w:ascii="Arial" w:hAnsi="Arial" w:cs="Arial"/>
          <w:color w:val="000000" w:themeColor="text1"/>
        </w:rPr>
      </w:pPr>
      <w:r w:rsidRPr="001D527C">
        <w:rPr>
          <w:rFonts w:ascii="Arial" w:hAnsi="Arial" w:cs="Arial"/>
          <w:color w:val="000000" w:themeColor="text1"/>
        </w:rPr>
        <w:t>The member of staff (or Trustee) will aim to email their response to the formal complaint with ten working days. The complainant will be informed if this timeline cannot be met and reasons why will be explained.</w:t>
      </w:r>
    </w:p>
    <w:p w14:paraId="5C480F3F" w14:textId="77777777" w:rsidR="009D471C" w:rsidRPr="001D527C" w:rsidRDefault="009D471C" w:rsidP="009D471C">
      <w:pPr>
        <w:rPr>
          <w:rFonts w:ascii="Arial" w:hAnsi="Arial" w:cs="Arial"/>
          <w:color w:val="000000" w:themeColor="text1"/>
        </w:rPr>
      </w:pPr>
    </w:p>
    <w:p w14:paraId="537DC165" w14:textId="77777777" w:rsidR="009D471C" w:rsidRPr="001D527C" w:rsidRDefault="009D471C" w:rsidP="009D471C">
      <w:pPr>
        <w:pStyle w:val="ListParagraph"/>
        <w:numPr>
          <w:ilvl w:val="0"/>
          <w:numId w:val="38"/>
        </w:numPr>
        <w:spacing w:line="259" w:lineRule="auto"/>
        <w:rPr>
          <w:rFonts w:ascii="Arial" w:hAnsi="Arial" w:cs="Arial"/>
          <w:color w:val="000000" w:themeColor="text1"/>
        </w:rPr>
      </w:pPr>
      <w:r w:rsidRPr="001D527C">
        <w:rPr>
          <w:rFonts w:ascii="Arial" w:hAnsi="Arial" w:cs="Arial"/>
          <w:color w:val="000000" w:themeColor="text1"/>
        </w:rPr>
        <w:t xml:space="preserve">During the investigation, the Formal complaint may, depending on its the scope and seriousness, be escalated to the Treasurer or Vice-Chair of the board. Examples could include Formal complaints involving: </w:t>
      </w:r>
    </w:p>
    <w:p w14:paraId="1A7133E8" w14:textId="77777777" w:rsidR="009D471C" w:rsidRPr="001D527C" w:rsidRDefault="009D471C" w:rsidP="009D471C">
      <w:pPr>
        <w:pStyle w:val="ListParagraph"/>
        <w:rPr>
          <w:rFonts w:ascii="Arial" w:hAnsi="Arial" w:cs="Arial"/>
          <w:color w:val="000000" w:themeColor="text1"/>
        </w:rPr>
      </w:pPr>
    </w:p>
    <w:p w14:paraId="03E11A8F" w14:textId="2B050F81"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An OutdoorLads staff member</w:t>
      </w:r>
    </w:p>
    <w:p w14:paraId="6DC49A2B" w14:textId="77777777"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An OutdoorLads Trustee</w:t>
      </w:r>
    </w:p>
    <w:p w14:paraId="2A5B42A2" w14:textId="77777777"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A serious incident on an event</w:t>
      </w:r>
    </w:p>
    <w:p w14:paraId="0A18009F" w14:textId="77777777"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Criminal incident or suspected activity</w:t>
      </w:r>
    </w:p>
    <w:p w14:paraId="55DC76FA" w14:textId="77777777"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Significant financial, reputational or legal risk</w:t>
      </w:r>
    </w:p>
    <w:p w14:paraId="05CD3CE6" w14:textId="77777777" w:rsidR="009D471C" w:rsidRPr="001D527C" w:rsidRDefault="009D471C" w:rsidP="009D471C">
      <w:pPr>
        <w:ind w:left="1080"/>
        <w:rPr>
          <w:rFonts w:ascii="Arial" w:hAnsi="Arial" w:cs="Arial"/>
          <w:color w:val="000000" w:themeColor="text1"/>
        </w:rPr>
      </w:pPr>
      <w:r w:rsidRPr="001D527C">
        <w:rPr>
          <w:rFonts w:ascii="Arial" w:hAnsi="Arial" w:cs="Arial"/>
          <w:color w:val="000000" w:themeColor="text1"/>
        </w:rPr>
        <w:br/>
        <w:t>If the complaint is escalated, the person then handling the complaint will aim to email their response to the Formal complaint within ten working days of the escalation. The complainant will be informed if this timeline cannot be met and reasons why will be explained.</w:t>
      </w:r>
      <w:r w:rsidRPr="001D527C">
        <w:rPr>
          <w:rFonts w:ascii="Arial" w:hAnsi="Arial" w:cs="Arial"/>
          <w:color w:val="000000" w:themeColor="text1"/>
        </w:rPr>
        <w:br/>
      </w:r>
    </w:p>
    <w:p w14:paraId="2DA6027F" w14:textId="77777777" w:rsidR="009D471C" w:rsidRPr="001D527C" w:rsidRDefault="009D471C" w:rsidP="009D471C">
      <w:pPr>
        <w:rPr>
          <w:rFonts w:ascii="Arial" w:hAnsi="Arial" w:cs="Arial"/>
          <w:b/>
          <w:color w:val="000000" w:themeColor="text1"/>
        </w:rPr>
      </w:pPr>
      <w:r w:rsidRPr="001D527C">
        <w:rPr>
          <w:rFonts w:ascii="Arial" w:hAnsi="Arial" w:cs="Arial"/>
          <w:b/>
          <w:color w:val="000000" w:themeColor="text1"/>
        </w:rPr>
        <w:t>The Appeal Process</w:t>
      </w:r>
    </w:p>
    <w:p w14:paraId="54BA8BCA" w14:textId="77777777" w:rsidR="009D471C" w:rsidRPr="001D527C" w:rsidRDefault="009D471C" w:rsidP="009D471C">
      <w:pPr>
        <w:rPr>
          <w:rFonts w:ascii="Arial" w:hAnsi="Arial" w:cs="Arial"/>
          <w:color w:val="000000" w:themeColor="text1"/>
        </w:rPr>
      </w:pPr>
    </w:p>
    <w:p w14:paraId="1391B36E" w14:textId="77777777" w:rsidR="009D471C" w:rsidRPr="001D527C" w:rsidRDefault="009D471C" w:rsidP="009D471C">
      <w:pPr>
        <w:pStyle w:val="ListParagraph"/>
        <w:numPr>
          <w:ilvl w:val="0"/>
          <w:numId w:val="39"/>
        </w:numPr>
        <w:spacing w:line="259" w:lineRule="auto"/>
        <w:rPr>
          <w:rFonts w:ascii="Arial" w:hAnsi="Arial" w:cs="Arial"/>
          <w:color w:val="000000" w:themeColor="text1"/>
        </w:rPr>
      </w:pPr>
      <w:r w:rsidRPr="001D527C">
        <w:rPr>
          <w:rFonts w:ascii="Arial" w:hAnsi="Arial" w:cs="Arial"/>
          <w:color w:val="000000" w:themeColor="text1"/>
        </w:rPr>
        <w:t>An Appeal cannot be a restatement of the Formal complaint. An Appeal will only be considered if either:</w:t>
      </w:r>
    </w:p>
    <w:p w14:paraId="579D3DC7" w14:textId="77777777" w:rsidR="009D471C" w:rsidRPr="001D527C" w:rsidRDefault="009D471C" w:rsidP="009D471C">
      <w:pPr>
        <w:pStyle w:val="ListParagraph"/>
        <w:numPr>
          <w:ilvl w:val="1"/>
          <w:numId w:val="39"/>
        </w:numPr>
        <w:spacing w:line="259" w:lineRule="auto"/>
        <w:rPr>
          <w:rFonts w:ascii="Arial" w:hAnsi="Arial" w:cs="Arial"/>
          <w:color w:val="000000" w:themeColor="text1"/>
        </w:rPr>
      </w:pPr>
      <w:r w:rsidRPr="001D527C">
        <w:rPr>
          <w:rFonts w:ascii="Arial" w:hAnsi="Arial" w:cs="Arial"/>
          <w:color w:val="000000" w:themeColor="text1"/>
        </w:rPr>
        <w:t>the complainant can show that the investigation and response did not follow the procedure outlined above</w:t>
      </w:r>
      <w:r w:rsidRPr="001D527C">
        <w:rPr>
          <w:rFonts w:ascii="Arial" w:hAnsi="Arial" w:cs="Arial"/>
          <w:color w:val="000000" w:themeColor="text1"/>
        </w:rPr>
        <w:br/>
        <w:t>or</w:t>
      </w:r>
    </w:p>
    <w:p w14:paraId="4657EBAF" w14:textId="77777777" w:rsidR="009D471C" w:rsidRPr="001D527C" w:rsidRDefault="009D471C" w:rsidP="009D471C">
      <w:pPr>
        <w:pStyle w:val="ListParagraph"/>
        <w:numPr>
          <w:ilvl w:val="1"/>
          <w:numId w:val="39"/>
        </w:numPr>
        <w:spacing w:line="259" w:lineRule="auto"/>
        <w:rPr>
          <w:rFonts w:ascii="Arial" w:hAnsi="Arial" w:cs="Arial"/>
          <w:color w:val="000000" w:themeColor="text1"/>
        </w:rPr>
      </w:pPr>
      <w:r w:rsidRPr="001D527C">
        <w:rPr>
          <w:rFonts w:ascii="Arial" w:hAnsi="Arial" w:cs="Arial"/>
          <w:color w:val="000000" w:themeColor="text1"/>
        </w:rPr>
        <w:t>new and relevant evidence or information becomes available that was not previously considered</w:t>
      </w:r>
    </w:p>
    <w:p w14:paraId="35F98419" w14:textId="77777777" w:rsidR="009D471C" w:rsidRPr="001D527C" w:rsidRDefault="009D471C" w:rsidP="009D471C">
      <w:pPr>
        <w:rPr>
          <w:rFonts w:ascii="Arial" w:hAnsi="Arial" w:cs="Arial"/>
          <w:color w:val="000000" w:themeColor="text1"/>
        </w:rPr>
      </w:pPr>
    </w:p>
    <w:p w14:paraId="404D7FA9" w14:textId="77777777" w:rsidR="009D471C" w:rsidRPr="001D527C" w:rsidRDefault="009D471C" w:rsidP="009D471C">
      <w:pPr>
        <w:pStyle w:val="ListParagraph"/>
        <w:numPr>
          <w:ilvl w:val="0"/>
          <w:numId w:val="39"/>
        </w:numPr>
        <w:spacing w:line="259" w:lineRule="auto"/>
        <w:rPr>
          <w:rFonts w:ascii="Arial" w:hAnsi="Arial" w:cs="Arial"/>
          <w:color w:val="000000" w:themeColor="text1"/>
        </w:rPr>
      </w:pPr>
      <w:r w:rsidRPr="001D527C">
        <w:rPr>
          <w:rFonts w:ascii="Arial" w:hAnsi="Arial" w:cs="Arial"/>
          <w:color w:val="000000" w:themeColor="text1"/>
        </w:rPr>
        <w:t>A member of the Trustee Board will be assigned to review this Appeal. This can include the Treasurer, Vice Chair or Chair. The Trustee assigned will not:</w:t>
      </w:r>
    </w:p>
    <w:p w14:paraId="7827424B" w14:textId="77777777" w:rsidR="009D471C" w:rsidRPr="001D527C" w:rsidRDefault="009D471C" w:rsidP="009D471C">
      <w:pPr>
        <w:pStyle w:val="ListParagraph"/>
        <w:numPr>
          <w:ilvl w:val="1"/>
          <w:numId w:val="39"/>
        </w:numPr>
        <w:spacing w:line="259" w:lineRule="auto"/>
        <w:rPr>
          <w:rFonts w:ascii="Arial" w:hAnsi="Arial" w:cs="Arial"/>
          <w:color w:val="000000" w:themeColor="text1"/>
        </w:rPr>
      </w:pPr>
      <w:r w:rsidRPr="001D527C">
        <w:rPr>
          <w:rFonts w:ascii="Arial" w:hAnsi="Arial" w:cs="Arial"/>
          <w:color w:val="000000" w:themeColor="text1"/>
        </w:rPr>
        <w:t xml:space="preserve">have been the subject of the Formal complaint. </w:t>
      </w:r>
    </w:p>
    <w:p w14:paraId="15273787" w14:textId="77777777" w:rsidR="009D471C" w:rsidRPr="001D527C" w:rsidRDefault="009D471C" w:rsidP="009D471C">
      <w:pPr>
        <w:pStyle w:val="ListParagraph"/>
        <w:numPr>
          <w:ilvl w:val="1"/>
          <w:numId w:val="39"/>
        </w:numPr>
        <w:spacing w:line="259" w:lineRule="auto"/>
        <w:rPr>
          <w:rFonts w:ascii="Arial" w:hAnsi="Arial" w:cs="Arial"/>
          <w:color w:val="000000" w:themeColor="text1"/>
        </w:rPr>
      </w:pPr>
      <w:r w:rsidRPr="001D527C">
        <w:rPr>
          <w:rFonts w:ascii="Arial" w:hAnsi="Arial" w:cs="Arial"/>
          <w:color w:val="000000" w:themeColor="text1"/>
        </w:rPr>
        <w:t xml:space="preserve">have been involved in providing evidence or input to the investigation of the Formal complaint </w:t>
      </w:r>
    </w:p>
    <w:p w14:paraId="1C89E853" w14:textId="77777777" w:rsidR="009D471C" w:rsidRPr="001D527C" w:rsidRDefault="009D471C" w:rsidP="009D471C">
      <w:pPr>
        <w:pStyle w:val="ListParagraph"/>
        <w:ind w:left="1440"/>
        <w:rPr>
          <w:rFonts w:ascii="Arial" w:hAnsi="Arial" w:cs="Arial"/>
          <w:color w:val="000000" w:themeColor="text1"/>
        </w:rPr>
      </w:pPr>
    </w:p>
    <w:p w14:paraId="71A2670E" w14:textId="4CD0D2DA" w:rsidR="009D471C" w:rsidRPr="001D527C" w:rsidRDefault="009D471C" w:rsidP="00D66EA7">
      <w:pPr>
        <w:pStyle w:val="ListParagraph"/>
        <w:numPr>
          <w:ilvl w:val="0"/>
          <w:numId w:val="39"/>
        </w:numPr>
        <w:spacing w:line="259" w:lineRule="auto"/>
        <w:rPr>
          <w:rFonts w:ascii="Arial" w:hAnsi="Arial" w:cs="Arial"/>
          <w:color w:val="000000" w:themeColor="text1"/>
        </w:rPr>
      </w:pPr>
      <w:r w:rsidRPr="001D527C">
        <w:rPr>
          <w:rFonts w:ascii="Arial" w:hAnsi="Arial" w:cs="Arial"/>
          <w:color w:val="000000" w:themeColor="text1"/>
        </w:rPr>
        <w:t xml:space="preserve">The assigned Trustee will investigate the grounds listed in the Appeal by reviewing the Formal complaint and speaking with appropriate people, which may include: </w:t>
      </w:r>
    </w:p>
    <w:p w14:paraId="7E58790C" w14:textId="77777777"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 xml:space="preserve">the complainant </w:t>
      </w:r>
    </w:p>
    <w:p w14:paraId="2328B008" w14:textId="77777777"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the person who handled the Formal complaint</w:t>
      </w:r>
    </w:p>
    <w:p w14:paraId="6AF5E152" w14:textId="77777777" w:rsidR="009D471C" w:rsidRPr="001D527C" w:rsidRDefault="009D471C" w:rsidP="009D471C">
      <w:pPr>
        <w:pStyle w:val="ListParagraph"/>
        <w:numPr>
          <w:ilvl w:val="1"/>
          <w:numId w:val="38"/>
        </w:numPr>
        <w:spacing w:line="259" w:lineRule="auto"/>
        <w:rPr>
          <w:rFonts w:ascii="Arial" w:hAnsi="Arial" w:cs="Arial"/>
          <w:color w:val="000000" w:themeColor="text1"/>
        </w:rPr>
      </w:pPr>
      <w:r w:rsidRPr="001D527C">
        <w:rPr>
          <w:rFonts w:ascii="Arial" w:hAnsi="Arial" w:cs="Arial"/>
          <w:color w:val="000000" w:themeColor="text1"/>
        </w:rPr>
        <w:t>other relevant people who can add context to any additional information provided in the Appeal</w:t>
      </w:r>
    </w:p>
    <w:p w14:paraId="75D1EC64" w14:textId="77777777" w:rsidR="009D471C" w:rsidRPr="001D527C" w:rsidRDefault="009D471C" w:rsidP="009D471C">
      <w:pPr>
        <w:rPr>
          <w:rFonts w:ascii="Arial" w:hAnsi="Arial" w:cs="Arial"/>
          <w:color w:val="000000" w:themeColor="text1"/>
        </w:rPr>
      </w:pPr>
    </w:p>
    <w:p w14:paraId="41C8F396" w14:textId="3C08005E" w:rsidR="00862CF7" w:rsidRPr="001D527C" w:rsidRDefault="009D471C" w:rsidP="00D66EA7">
      <w:pPr>
        <w:pStyle w:val="ListParagraph"/>
        <w:numPr>
          <w:ilvl w:val="0"/>
          <w:numId w:val="39"/>
        </w:numPr>
        <w:spacing w:line="259" w:lineRule="auto"/>
        <w:rPr>
          <w:rFonts w:ascii="Arial" w:hAnsi="Arial" w:cs="Arial"/>
          <w:color w:val="000000" w:themeColor="text1"/>
        </w:rPr>
      </w:pPr>
      <w:r w:rsidRPr="001D527C">
        <w:rPr>
          <w:rFonts w:ascii="Arial" w:hAnsi="Arial" w:cs="Arial"/>
          <w:color w:val="000000" w:themeColor="text1"/>
        </w:rPr>
        <w:t xml:space="preserve">The assigned Trustee will aim to email their response to the Appeal within ten working days. The complainant will be informed if this timeline cannot be met and reasons why will be explained. The outcome of the Appeal is </w:t>
      </w:r>
      <w:proofErr w:type="gramStart"/>
      <w:r w:rsidRPr="001D527C">
        <w:rPr>
          <w:rFonts w:ascii="Arial" w:hAnsi="Arial" w:cs="Arial"/>
          <w:color w:val="000000" w:themeColor="text1"/>
        </w:rPr>
        <w:t>final</w:t>
      </w:r>
      <w:proofErr w:type="gramEnd"/>
      <w:r w:rsidRPr="001D527C">
        <w:rPr>
          <w:rFonts w:ascii="Arial" w:hAnsi="Arial" w:cs="Arial"/>
          <w:color w:val="000000" w:themeColor="text1"/>
        </w:rPr>
        <w:t xml:space="preserve"> and no further communication will be responded to in regards to the Formal complaint or the Appeal. </w:t>
      </w:r>
    </w:p>
    <w:sectPr w:rsidR="00862CF7" w:rsidRPr="001D527C" w:rsidSect="00E335B8">
      <w:headerReference w:type="even" r:id="rId12"/>
      <w:headerReference w:type="default" r:id="rId13"/>
      <w:footerReference w:type="even" r:id="rId14"/>
      <w:footerReference w:type="default" r:id="rId15"/>
      <w:headerReference w:type="first" r:id="rId16"/>
      <w:footerReference w:type="first" r:id="rId17"/>
      <w:pgSz w:w="12240" w:h="15840" w:code="1"/>
      <w:pgMar w:top="851" w:right="1134" w:bottom="36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7CDCB" w14:textId="77777777" w:rsidR="00855910" w:rsidRDefault="00855910">
      <w:r>
        <w:separator/>
      </w:r>
    </w:p>
  </w:endnote>
  <w:endnote w:type="continuationSeparator" w:id="0">
    <w:p w14:paraId="47C15341" w14:textId="77777777" w:rsidR="00855910" w:rsidRDefault="00855910">
      <w:r>
        <w:continuationSeparator/>
      </w:r>
    </w:p>
  </w:endnote>
  <w:endnote w:type="continuationNotice" w:id="1">
    <w:p w14:paraId="4C9D04FE" w14:textId="77777777" w:rsidR="00855910" w:rsidRDefault="00855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aleway">
    <w:altName w:val="Trebuchet MS"/>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461CF" w14:textId="77777777" w:rsidR="00927219" w:rsidRDefault="00927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63ED7" w14:textId="23691EF8" w:rsidR="0057797B" w:rsidRPr="00221C82" w:rsidRDefault="00221C82" w:rsidP="00221C82">
    <w:pPr>
      <w:pStyle w:val="Footer"/>
      <w:pBdr>
        <w:top w:val="double" w:sz="4" w:space="1" w:color="auto"/>
      </w:pBdr>
      <w:rPr>
        <w:rFonts w:ascii="Calibri" w:hAnsi="Calibri"/>
        <w:b/>
        <w:sz w:val="18"/>
        <w:szCs w:val="18"/>
      </w:rPr>
    </w:pPr>
    <w:r w:rsidRPr="00221C82">
      <w:rPr>
        <w:rFonts w:ascii="Calibri" w:hAnsi="Calibri"/>
        <w:sz w:val="18"/>
        <w:szCs w:val="18"/>
      </w:rPr>
      <w:tab/>
    </w:r>
    <w:r w:rsidRPr="00221C82">
      <w:rPr>
        <w:rFonts w:ascii="Calibri" w:hAnsi="Calibri"/>
        <w:sz w:val="18"/>
        <w:szCs w:val="18"/>
      </w:rPr>
      <w:tab/>
    </w:r>
    <w:r w:rsidR="00D21EBD" w:rsidRPr="00221C82">
      <w:rPr>
        <w:rFonts w:ascii="Calibri" w:hAnsi="Calibri"/>
        <w:sz w:val="18"/>
        <w:szCs w:val="18"/>
      </w:rPr>
      <w:t xml:space="preserve">Page </w:t>
    </w:r>
    <w:r w:rsidR="00D21EBD" w:rsidRPr="00221C82">
      <w:rPr>
        <w:rFonts w:ascii="Calibri" w:hAnsi="Calibri"/>
        <w:sz w:val="18"/>
        <w:szCs w:val="18"/>
      </w:rPr>
      <w:fldChar w:fldCharType="begin"/>
    </w:r>
    <w:r w:rsidR="00D21EBD" w:rsidRPr="00221C82">
      <w:rPr>
        <w:rFonts w:ascii="Calibri" w:hAnsi="Calibri"/>
        <w:sz w:val="18"/>
        <w:szCs w:val="18"/>
      </w:rPr>
      <w:instrText xml:space="preserve"> PAGE   \* MERGEFORMAT </w:instrText>
    </w:r>
    <w:r w:rsidR="00D21EBD" w:rsidRPr="00221C82">
      <w:rPr>
        <w:rFonts w:ascii="Calibri" w:hAnsi="Calibri"/>
        <w:sz w:val="18"/>
        <w:szCs w:val="18"/>
      </w:rPr>
      <w:fldChar w:fldCharType="separate"/>
    </w:r>
    <w:r w:rsidR="0049063F">
      <w:rPr>
        <w:rFonts w:ascii="Calibri" w:hAnsi="Calibri"/>
        <w:noProof/>
        <w:sz w:val="18"/>
        <w:szCs w:val="18"/>
      </w:rPr>
      <w:t>4</w:t>
    </w:r>
    <w:r w:rsidR="00D21EBD" w:rsidRPr="00221C82">
      <w:rPr>
        <w:rFonts w:ascii="Calibri" w:hAnsi="Calibri"/>
        <w:sz w:val="18"/>
        <w:szCs w:val="18"/>
      </w:rPr>
      <w:fldChar w:fldCharType="end"/>
    </w:r>
    <w:r w:rsidR="00D21EBD" w:rsidRPr="00221C82">
      <w:rPr>
        <w:rFonts w:ascii="Calibri" w:hAnsi="Calibri"/>
        <w:sz w:val="18"/>
        <w:szCs w:val="18"/>
      </w:rPr>
      <w:t xml:space="preserve"> of </w:t>
    </w:r>
    <w:r w:rsidR="00D21EBD" w:rsidRPr="00221C82">
      <w:rPr>
        <w:rFonts w:ascii="Calibri" w:hAnsi="Calibri"/>
        <w:sz w:val="18"/>
        <w:szCs w:val="18"/>
      </w:rPr>
      <w:fldChar w:fldCharType="begin"/>
    </w:r>
    <w:r w:rsidR="00D21EBD" w:rsidRPr="00221C82">
      <w:rPr>
        <w:rFonts w:ascii="Calibri" w:hAnsi="Calibri"/>
        <w:sz w:val="18"/>
        <w:szCs w:val="18"/>
      </w:rPr>
      <w:instrText xml:space="preserve"> NUMPAGES   \* MERGEFORMAT </w:instrText>
    </w:r>
    <w:r w:rsidR="00D21EBD" w:rsidRPr="00221C82">
      <w:rPr>
        <w:rFonts w:ascii="Calibri" w:hAnsi="Calibri"/>
        <w:sz w:val="18"/>
        <w:szCs w:val="18"/>
      </w:rPr>
      <w:fldChar w:fldCharType="separate"/>
    </w:r>
    <w:r w:rsidR="0049063F">
      <w:rPr>
        <w:rFonts w:ascii="Calibri" w:hAnsi="Calibri"/>
        <w:noProof/>
        <w:sz w:val="18"/>
        <w:szCs w:val="18"/>
      </w:rPr>
      <w:t>4</w:t>
    </w:r>
    <w:r w:rsidR="00D21EBD" w:rsidRPr="00221C82">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6833" w14:textId="77777777" w:rsidR="00927219" w:rsidRDefault="00927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42359" w14:textId="77777777" w:rsidR="00855910" w:rsidRDefault="00855910">
      <w:r>
        <w:separator/>
      </w:r>
    </w:p>
  </w:footnote>
  <w:footnote w:type="continuationSeparator" w:id="0">
    <w:p w14:paraId="1630AAD5" w14:textId="77777777" w:rsidR="00855910" w:rsidRDefault="00855910">
      <w:r>
        <w:continuationSeparator/>
      </w:r>
    </w:p>
  </w:footnote>
  <w:footnote w:type="continuationNotice" w:id="1">
    <w:p w14:paraId="4BA80B0C" w14:textId="77777777" w:rsidR="00855910" w:rsidRDefault="00855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7441" w14:textId="77777777" w:rsidR="00927219" w:rsidRDefault="00927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B90E" w14:textId="77777777" w:rsidR="00927219" w:rsidRDefault="00927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1C5C9" w14:textId="77777777" w:rsidR="00927219" w:rsidRDefault="00927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7.25pt;height:47.25pt" o:bullet="t">
        <v:imagedata r:id="rId1" o:title="5"/>
      </v:shape>
    </w:pict>
  </w:numPicBullet>
  <w:abstractNum w:abstractNumId="0" w15:restartNumberingAfterBreak="0">
    <w:nsid w:val="00C23E11"/>
    <w:multiLevelType w:val="hybridMultilevel"/>
    <w:tmpl w:val="A10002A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cs="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cs="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10B94A47"/>
    <w:multiLevelType w:val="multilevel"/>
    <w:tmpl w:val="91D6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72488"/>
    <w:multiLevelType w:val="hybridMultilevel"/>
    <w:tmpl w:val="4A202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6659A"/>
    <w:multiLevelType w:val="hybridMultilevel"/>
    <w:tmpl w:val="310AD5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B108009A">
      <w:start w:val="3"/>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42CE5"/>
    <w:multiLevelType w:val="hybridMultilevel"/>
    <w:tmpl w:val="14845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F4CF4"/>
    <w:multiLevelType w:val="hybridMultilevel"/>
    <w:tmpl w:val="FA5AF8D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E96F1C"/>
    <w:multiLevelType w:val="hybridMultilevel"/>
    <w:tmpl w:val="FE802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4E0315"/>
    <w:multiLevelType w:val="multilevel"/>
    <w:tmpl w:val="B9C0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4F1BFE"/>
    <w:multiLevelType w:val="hybridMultilevel"/>
    <w:tmpl w:val="4F1080B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A9273A"/>
    <w:multiLevelType w:val="multilevel"/>
    <w:tmpl w:val="0A549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393A72"/>
    <w:multiLevelType w:val="hybridMultilevel"/>
    <w:tmpl w:val="AE0A3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10C15"/>
    <w:multiLevelType w:val="multilevel"/>
    <w:tmpl w:val="B9C0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5402CD"/>
    <w:multiLevelType w:val="hybridMultilevel"/>
    <w:tmpl w:val="33B06F46"/>
    <w:lvl w:ilvl="0" w:tplc="EF7277D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6018F3"/>
    <w:multiLevelType w:val="multilevel"/>
    <w:tmpl w:val="C50615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FD24CF"/>
    <w:multiLevelType w:val="hybridMultilevel"/>
    <w:tmpl w:val="7FAEC4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07D81"/>
    <w:multiLevelType w:val="multilevel"/>
    <w:tmpl w:val="37C0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761980"/>
    <w:multiLevelType w:val="hybridMultilevel"/>
    <w:tmpl w:val="EC3EC3F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935CF"/>
    <w:multiLevelType w:val="hybridMultilevel"/>
    <w:tmpl w:val="43EE8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F06D2"/>
    <w:multiLevelType w:val="multilevel"/>
    <w:tmpl w:val="876A8C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75784E"/>
    <w:multiLevelType w:val="multilevel"/>
    <w:tmpl w:val="15C819D0"/>
    <w:lvl w:ilvl="0">
      <w:start w:val="1"/>
      <w:numFmt w:val="decimal"/>
      <w:pStyle w:val="H1h"/>
      <w:lvlText w:val="%1."/>
      <w:lvlJc w:val="left"/>
      <w:pPr>
        <w:tabs>
          <w:tab w:val="num" w:pos="720"/>
        </w:tabs>
        <w:ind w:left="720" w:hanging="720"/>
      </w:pPr>
      <w:rPr>
        <w:b w:val="0"/>
      </w:rPr>
    </w:lvl>
    <w:lvl w:ilvl="1">
      <w:start w:val="1"/>
      <w:numFmt w:val="decimal"/>
      <w:pStyle w:val="H2h"/>
      <w:lvlText w:val="%1.%2"/>
      <w:lvlJc w:val="left"/>
      <w:pPr>
        <w:tabs>
          <w:tab w:val="num" w:pos="720"/>
        </w:tabs>
        <w:ind w:left="720" w:hanging="720"/>
      </w:pPr>
      <w:rPr>
        <w:b w:val="0"/>
      </w:rPr>
    </w:lvl>
    <w:lvl w:ilvl="2">
      <w:start w:val="1"/>
      <w:numFmt w:val="decimal"/>
      <w:pStyle w:val="H3h"/>
      <w:lvlText w:val="%1.%2.%3"/>
      <w:lvlJc w:val="left"/>
      <w:pPr>
        <w:tabs>
          <w:tab w:val="num" w:pos="720"/>
        </w:tabs>
        <w:ind w:left="720" w:hanging="720"/>
      </w:pPr>
      <w:rPr>
        <w:b w:val="0"/>
      </w:rPr>
    </w:lvl>
    <w:lvl w:ilvl="3">
      <w:start w:val="1"/>
      <w:numFmt w:val="lowerLetter"/>
      <w:pStyle w:val="H4h"/>
      <w:lvlText w:val="(%4)"/>
      <w:lvlJc w:val="left"/>
      <w:pPr>
        <w:tabs>
          <w:tab w:val="num" w:pos="1440"/>
        </w:tabs>
        <w:ind w:left="1440" w:hanging="720"/>
      </w:pPr>
      <w:rPr>
        <w:b w:val="0"/>
      </w:rPr>
    </w:lvl>
    <w:lvl w:ilvl="4">
      <w:start w:val="1"/>
      <w:numFmt w:val="lowerRoman"/>
      <w:pStyle w:val="H5h"/>
      <w:lvlText w:val="(%5)"/>
      <w:lvlJc w:val="left"/>
      <w:pPr>
        <w:tabs>
          <w:tab w:val="num" w:pos="2160"/>
        </w:tabs>
        <w:ind w:left="2160" w:hanging="720"/>
      </w:pPr>
      <w:rPr>
        <w:b w:val="0"/>
      </w:rPr>
    </w:lvl>
    <w:lvl w:ilvl="5">
      <w:start w:val="1"/>
      <w:numFmt w:val="upperLetter"/>
      <w:pStyle w:val="H6h"/>
      <w:lvlText w:val="(%6)"/>
      <w:lvlJc w:val="left"/>
      <w:pPr>
        <w:tabs>
          <w:tab w:val="num" w:pos="2880"/>
        </w:tabs>
        <w:ind w:left="2880" w:hanging="720"/>
      </w:pPr>
      <w:rPr>
        <w:b w:val="0"/>
      </w:rPr>
    </w:lvl>
    <w:lvl w:ilvl="6">
      <w:start w:val="1"/>
      <w:numFmt w:val="upperLetter"/>
      <w:pStyle w:val="H7h"/>
      <w:lvlText w:val="(%6)"/>
      <w:lvlJc w:val="left"/>
      <w:pPr>
        <w:tabs>
          <w:tab w:val="num" w:pos="2880"/>
        </w:tabs>
        <w:ind w:left="2880" w:hanging="720"/>
      </w:pPr>
      <w:rPr>
        <w:b w:val="0"/>
      </w:rPr>
    </w:lvl>
    <w:lvl w:ilvl="7">
      <w:start w:val="1"/>
      <w:numFmt w:val="upperLetter"/>
      <w:pStyle w:val="H8h"/>
      <w:lvlText w:val="(%6)"/>
      <w:lvlJc w:val="left"/>
      <w:pPr>
        <w:tabs>
          <w:tab w:val="num" w:pos="2880"/>
        </w:tabs>
        <w:ind w:left="2880" w:hanging="720"/>
      </w:pPr>
      <w:rPr>
        <w:b w:val="0"/>
      </w:rPr>
    </w:lvl>
    <w:lvl w:ilvl="8">
      <w:start w:val="1"/>
      <w:numFmt w:val="upperLetter"/>
      <w:pStyle w:val="H9h"/>
      <w:lvlText w:val="(%6)"/>
      <w:lvlJc w:val="left"/>
      <w:pPr>
        <w:tabs>
          <w:tab w:val="num" w:pos="2880"/>
        </w:tabs>
        <w:ind w:left="2880" w:hanging="720"/>
      </w:pPr>
      <w:rPr>
        <w:b w:val="0"/>
      </w:rPr>
    </w:lvl>
  </w:abstractNum>
  <w:abstractNum w:abstractNumId="20" w15:restartNumberingAfterBreak="0">
    <w:nsid w:val="54E23ABD"/>
    <w:multiLevelType w:val="multilevel"/>
    <w:tmpl w:val="311A3B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E43C8A"/>
    <w:multiLevelType w:val="multilevel"/>
    <w:tmpl w:val="95240C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60405A9"/>
    <w:multiLevelType w:val="hybridMultilevel"/>
    <w:tmpl w:val="ACAE3A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754559"/>
    <w:multiLevelType w:val="multilevel"/>
    <w:tmpl w:val="783A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702A5"/>
    <w:multiLevelType w:val="multilevel"/>
    <w:tmpl w:val="64F43ED6"/>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BE77A6"/>
    <w:multiLevelType w:val="multilevel"/>
    <w:tmpl w:val="B9B0431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263801"/>
    <w:multiLevelType w:val="hybridMultilevel"/>
    <w:tmpl w:val="9F2015F0"/>
    <w:lvl w:ilvl="0" w:tplc="1CBC978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584A71"/>
    <w:multiLevelType w:val="multilevel"/>
    <w:tmpl w:val="35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C849AA"/>
    <w:multiLevelType w:val="hybridMultilevel"/>
    <w:tmpl w:val="2A3A5D46"/>
    <w:lvl w:ilvl="0" w:tplc="E19E2AAA">
      <w:start w:val="1"/>
      <w:numFmt w:val="bullet"/>
      <w:lvlText w:val=""/>
      <w:lvlJc w:val="left"/>
      <w:pPr>
        <w:tabs>
          <w:tab w:val="num" w:pos="720"/>
        </w:tabs>
        <w:ind w:left="720" w:hanging="360"/>
      </w:pPr>
      <w:rPr>
        <w:rFonts w:ascii="Symbol" w:hAnsi="Symbol" w:hint="default"/>
        <w:color w:val="auto"/>
      </w:rPr>
    </w:lvl>
    <w:lvl w:ilvl="1" w:tplc="87CAEB2C">
      <w:start w:val="1"/>
      <w:numFmt w:val="bullet"/>
      <w:lvlText w:val=""/>
      <w:lvlPicBulletId w:val="0"/>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27"/>
  </w:num>
  <w:num w:numId="4">
    <w:abstractNumId w:val="23"/>
  </w:num>
  <w:num w:numId="5">
    <w:abstractNumId w:val="7"/>
    <w:lvlOverride w:ilvl="0">
      <w:lvl w:ilvl="0">
        <w:numFmt w:val="lowerLetter"/>
        <w:lvlText w:val="%1."/>
        <w:lvlJc w:val="left"/>
      </w:lvl>
    </w:lvlOverride>
  </w:num>
  <w:num w:numId="6">
    <w:abstractNumId w:val="18"/>
    <w:lvlOverride w:ilvl="0">
      <w:lvl w:ilvl="0">
        <w:numFmt w:val="lowerLetter"/>
        <w:lvlText w:val="%1."/>
        <w:lvlJc w:val="left"/>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7">
    <w:abstractNumId w:val="9"/>
    <w:lvlOverride w:ilvl="0">
      <w:lvl w:ilvl="0">
        <w:numFmt w:val="lowerLetter"/>
        <w:lvlText w:val="%1."/>
        <w:lvlJc w:val="left"/>
      </w:lvl>
    </w:lvlOverride>
  </w:num>
  <w:num w:numId="8">
    <w:abstractNumId w:val="13"/>
    <w:lvlOverride w:ilvl="0">
      <w:lvl w:ilvl="0">
        <w:numFmt w:val="lowerLetter"/>
        <w:lvlText w:val="%1."/>
        <w:lvlJc w:val="left"/>
      </w:lvl>
    </w:lvlOverride>
  </w:num>
  <w:num w:numId="9">
    <w:abstractNumId w:val="20"/>
    <w:lvlOverride w:ilvl="0">
      <w:lvl w:ilvl="0">
        <w:numFmt w:val="lowerLetter"/>
        <w:lvlText w:val="%1."/>
        <w:lvlJc w:val="left"/>
      </w:lvl>
    </w:lvlOverride>
  </w:num>
  <w:num w:numId="10">
    <w:abstractNumId w:val="15"/>
  </w:num>
  <w:num w:numId="11">
    <w:abstractNumId w:val="19"/>
  </w:num>
  <w:num w:numId="12">
    <w:abstractNumId w:val="11"/>
  </w:num>
  <w:num w:numId="13">
    <w:abstractNumId w:val="25"/>
  </w:num>
  <w:num w:numId="14">
    <w:abstractNumId w:val="1"/>
  </w:num>
  <w:num w:numId="15">
    <w:abstractNumId w:val="26"/>
  </w:num>
  <w:num w:numId="16">
    <w:abstractNumId w:val="16"/>
  </w:num>
  <w:num w:numId="17">
    <w:abstractNumId w:val="4"/>
  </w:num>
  <w:num w:numId="18">
    <w:abstractNumId w:val="22"/>
  </w:num>
  <w:num w:numId="19">
    <w:abstractNumId w:val="14"/>
  </w:num>
  <w:num w:numId="20">
    <w:abstractNumId w:val="28"/>
  </w:num>
  <w:num w:numId="21">
    <w:abstractNumId w:val="6"/>
  </w:num>
  <w:num w:numId="22">
    <w:abstractNumId w:val="17"/>
  </w:num>
  <w:num w:numId="23">
    <w:abstractNumId w:val="0"/>
  </w:num>
  <w:num w:numId="24">
    <w:abstractNumId w:val="5"/>
  </w:num>
  <w:num w:numId="25">
    <w:abstractNumId w:val="8"/>
  </w:num>
  <w:num w:numId="26">
    <w:abstractNumId w:val="12"/>
  </w:num>
  <w:num w:numId="27">
    <w:abstractNumId w:val="10"/>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21"/>
  </w:num>
  <w:num w:numId="38">
    <w:abstractNumId w:val="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09"/>
    <w:rsid w:val="00001AA0"/>
    <w:rsid w:val="000065D0"/>
    <w:rsid w:val="00033F02"/>
    <w:rsid w:val="00035CBC"/>
    <w:rsid w:val="00041C40"/>
    <w:rsid w:val="0009195F"/>
    <w:rsid w:val="001677E4"/>
    <w:rsid w:val="00171765"/>
    <w:rsid w:val="001A35E9"/>
    <w:rsid w:val="001D527C"/>
    <w:rsid w:val="001E5A2F"/>
    <w:rsid w:val="00201897"/>
    <w:rsid w:val="00211124"/>
    <w:rsid w:val="00221C82"/>
    <w:rsid w:val="002337EA"/>
    <w:rsid w:val="00240815"/>
    <w:rsid w:val="002411D3"/>
    <w:rsid w:val="00292584"/>
    <w:rsid w:val="002A2B70"/>
    <w:rsid w:val="002C1583"/>
    <w:rsid w:val="002E6683"/>
    <w:rsid w:val="00312C40"/>
    <w:rsid w:val="00332186"/>
    <w:rsid w:val="00354B8F"/>
    <w:rsid w:val="003D6867"/>
    <w:rsid w:val="003F7597"/>
    <w:rsid w:val="0047670F"/>
    <w:rsid w:val="0049063F"/>
    <w:rsid w:val="00495ED1"/>
    <w:rsid w:val="004C3882"/>
    <w:rsid w:val="004E2E37"/>
    <w:rsid w:val="004F6234"/>
    <w:rsid w:val="005027BD"/>
    <w:rsid w:val="005613BB"/>
    <w:rsid w:val="0057797B"/>
    <w:rsid w:val="005934A5"/>
    <w:rsid w:val="005A137A"/>
    <w:rsid w:val="005B4856"/>
    <w:rsid w:val="005C7FF9"/>
    <w:rsid w:val="00637559"/>
    <w:rsid w:val="006D7698"/>
    <w:rsid w:val="00753FE5"/>
    <w:rsid w:val="00773B2F"/>
    <w:rsid w:val="00797784"/>
    <w:rsid w:val="007C649C"/>
    <w:rsid w:val="007D20F1"/>
    <w:rsid w:val="007E43C7"/>
    <w:rsid w:val="007E5462"/>
    <w:rsid w:val="007F7D2C"/>
    <w:rsid w:val="0081133E"/>
    <w:rsid w:val="00816443"/>
    <w:rsid w:val="00816C72"/>
    <w:rsid w:val="00855910"/>
    <w:rsid w:val="00862CF7"/>
    <w:rsid w:val="00862D2E"/>
    <w:rsid w:val="00870D69"/>
    <w:rsid w:val="00881F65"/>
    <w:rsid w:val="008A722F"/>
    <w:rsid w:val="008C3A35"/>
    <w:rsid w:val="00920594"/>
    <w:rsid w:val="00927219"/>
    <w:rsid w:val="009324AD"/>
    <w:rsid w:val="009845CE"/>
    <w:rsid w:val="00984C1B"/>
    <w:rsid w:val="009A623C"/>
    <w:rsid w:val="009D471C"/>
    <w:rsid w:val="00A15583"/>
    <w:rsid w:val="00A33372"/>
    <w:rsid w:val="00A4591B"/>
    <w:rsid w:val="00A606E4"/>
    <w:rsid w:val="00A624FD"/>
    <w:rsid w:val="00A9141A"/>
    <w:rsid w:val="00AE5333"/>
    <w:rsid w:val="00AF0310"/>
    <w:rsid w:val="00B14DE3"/>
    <w:rsid w:val="00B3646A"/>
    <w:rsid w:val="00BB5F05"/>
    <w:rsid w:val="00BC35FE"/>
    <w:rsid w:val="00C16E09"/>
    <w:rsid w:val="00C30552"/>
    <w:rsid w:val="00C30E5A"/>
    <w:rsid w:val="00C52808"/>
    <w:rsid w:val="00CA5419"/>
    <w:rsid w:val="00CA7C17"/>
    <w:rsid w:val="00CC0790"/>
    <w:rsid w:val="00CE07C1"/>
    <w:rsid w:val="00CF53F3"/>
    <w:rsid w:val="00CF61CA"/>
    <w:rsid w:val="00D1003F"/>
    <w:rsid w:val="00D21EBD"/>
    <w:rsid w:val="00D66EA7"/>
    <w:rsid w:val="00D805A2"/>
    <w:rsid w:val="00DA54CB"/>
    <w:rsid w:val="00DD54EE"/>
    <w:rsid w:val="00E1256C"/>
    <w:rsid w:val="00E32635"/>
    <w:rsid w:val="00E335B8"/>
    <w:rsid w:val="00E34213"/>
    <w:rsid w:val="00E608DE"/>
    <w:rsid w:val="00EE483E"/>
    <w:rsid w:val="00F47987"/>
    <w:rsid w:val="00F50EA9"/>
    <w:rsid w:val="00F76E8A"/>
    <w:rsid w:val="00F81603"/>
    <w:rsid w:val="00F8195C"/>
    <w:rsid w:val="00FC5850"/>
    <w:rsid w:val="00FD2FF6"/>
    <w:rsid w:val="01AD99D5"/>
    <w:rsid w:val="4C0D3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3364E"/>
  <w15:chartTrackingRefBased/>
  <w15:docId w15:val="{13305223-661E-404C-8F06-EA5DF7BD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uiPriority="1"/>
    <w:lsdException w:name="Subtitle" w:uiPriority="11"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2B8F"/>
    <w:pPr>
      <w:tabs>
        <w:tab w:val="center" w:pos="4320"/>
        <w:tab w:val="right" w:pos="8640"/>
      </w:tabs>
    </w:pPr>
  </w:style>
  <w:style w:type="paragraph" w:styleId="Footer">
    <w:name w:val="footer"/>
    <w:basedOn w:val="Normal"/>
    <w:link w:val="FooterChar"/>
    <w:uiPriority w:val="99"/>
    <w:rsid w:val="00C02B8F"/>
    <w:pPr>
      <w:tabs>
        <w:tab w:val="center" w:pos="4320"/>
        <w:tab w:val="right" w:pos="8640"/>
      </w:tabs>
    </w:pPr>
  </w:style>
  <w:style w:type="paragraph" w:customStyle="1" w:styleId="H1h">
    <w:name w:val="H1h"/>
    <w:basedOn w:val="Normal"/>
    <w:rsid w:val="007C45DB"/>
    <w:pPr>
      <w:numPr>
        <w:numId w:val="1"/>
      </w:numPr>
      <w:spacing w:after="240"/>
      <w:jc w:val="both"/>
      <w:outlineLvl w:val="0"/>
    </w:pPr>
    <w:rPr>
      <w:b/>
      <w:caps/>
      <w:color w:val="000000"/>
      <w:szCs w:val="20"/>
      <w:lang w:val="en-GB"/>
    </w:rPr>
  </w:style>
  <w:style w:type="paragraph" w:customStyle="1" w:styleId="H2h">
    <w:name w:val="H2h"/>
    <w:basedOn w:val="Normal"/>
    <w:rsid w:val="007C45DB"/>
    <w:pPr>
      <w:numPr>
        <w:ilvl w:val="1"/>
        <w:numId w:val="1"/>
      </w:numPr>
      <w:spacing w:after="240"/>
      <w:jc w:val="both"/>
      <w:outlineLvl w:val="1"/>
    </w:pPr>
    <w:rPr>
      <w:b/>
      <w:color w:val="000000"/>
      <w:szCs w:val="20"/>
      <w:lang w:val="en-GB"/>
    </w:rPr>
  </w:style>
  <w:style w:type="paragraph" w:customStyle="1" w:styleId="H3h">
    <w:name w:val="H3h"/>
    <w:basedOn w:val="Normal"/>
    <w:rsid w:val="007C45DB"/>
    <w:pPr>
      <w:numPr>
        <w:ilvl w:val="2"/>
        <w:numId w:val="1"/>
      </w:numPr>
      <w:spacing w:after="240"/>
      <w:jc w:val="both"/>
      <w:outlineLvl w:val="2"/>
    </w:pPr>
    <w:rPr>
      <w:b/>
      <w:color w:val="000000"/>
      <w:szCs w:val="20"/>
      <w:lang w:val="en-GB"/>
    </w:rPr>
  </w:style>
  <w:style w:type="paragraph" w:customStyle="1" w:styleId="H4h">
    <w:name w:val="H4h"/>
    <w:basedOn w:val="Normal"/>
    <w:rsid w:val="007C45DB"/>
    <w:pPr>
      <w:numPr>
        <w:ilvl w:val="3"/>
        <w:numId w:val="1"/>
      </w:numPr>
      <w:spacing w:after="240"/>
      <w:jc w:val="both"/>
      <w:outlineLvl w:val="3"/>
    </w:pPr>
    <w:rPr>
      <w:b/>
      <w:color w:val="000000"/>
      <w:szCs w:val="20"/>
      <w:lang w:val="en-GB"/>
    </w:rPr>
  </w:style>
  <w:style w:type="paragraph" w:customStyle="1" w:styleId="H5h">
    <w:name w:val="H5h"/>
    <w:basedOn w:val="Normal"/>
    <w:rsid w:val="007C45DB"/>
    <w:pPr>
      <w:numPr>
        <w:ilvl w:val="4"/>
        <w:numId w:val="1"/>
      </w:numPr>
      <w:spacing w:after="240"/>
      <w:outlineLvl w:val="4"/>
    </w:pPr>
    <w:rPr>
      <w:b/>
      <w:color w:val="000000"/>
      <w:szCs w:val="20"/>
      <w:lang w:val="en-GB"/>
    </w:rPr>
  </w:style>
  <w:style w:type="paragraph" w:customStyle="1" w:styleId="H6h">
    <w:name w:val="H6h"/>
    <w:basedOn w:val="Normal"/>
    <w:rsid w:val="007C45DB"/>
    <w:pPr>
      <w:numPr>
        <w:ilvl w:val="5"/>
        <w:numId w:val="1"/>
      </w:numPr>
      <w:spacing w:after="240"/>
      <w:jc w:val="both"/>
      <w:outlineLvl w:val="5"/>
    </w:pPr>
    <w:rPr>
      <w:b/>
      <w:color w:val="000000"/>
      <w:szCs w:val="20"/>
      <w:lang w:val="en-GB"/>
    </w:rPr>
  </w:style>
  <w:style w:type="paragraph" w:customStyle="1" w:styleId="H7h">
    <w:name w:val="H7h"/>
    <w:basedOn w:val="Normal"/>
    <w:rsid w:val="007C45DB"/>
    <w:pPr>
      <w:numPr>
        <w:ilvl w:val="6"/>
        <w:numId w:val="1"/>
      </w:numPr>
      <w:spacing w:after="240"/>
      <w:jc w:val="both"/>
      <w:outlineLvl w:val="5"/>
    </w:pPr>
    <w:rPr>
      <w:b/>
      <w:color w:val="000000"/>
      <w:szCs w:val="20"/>
      <w:lang w:val="en-GB"/>
    </w:rPr>
  </w:style>
  <w:style w:type="paragraph" w:customStyle="1" w:styleId="H8h">
    <w:name w:val="H8h"/>
    <w:basedOn w:val="Normal"/>
    <w:rsid w:val="007C45DB"/>
    <w:pPr>
      <w:numPr>
        <w:ilvl w:val="7"/>
        <w:numId w:val="1"/>
      </w:numPr>
      <w:spacing w:after="240"/>
      <w:jc w:val="both"/>
      <w:outlineLvl w:val="5"/>
    </w:pPr>
    <w:rPr>
      <w:b/>
      <w:color w:val="000000"/>
      <w:szCs w:val="20"/>
      <w:lang w:val="en-GB"/>
    </w:rPr>
  </w:style>
  <w:style w:type="paragraph" w:customStyle="1" w:styleId="H9h">
    <w:name w:val="H9h"/>
    <w:basedOn w:val="Normal"/>
    <w:rsid w:val="007C45DB"/>
    <w:pPr>
      <w:numPr>
        <w:ilvl w:val="8"/>
        <w:numId w:val="1"/>
      </w:numPr>
      <w:spacing w:after="240"/>
      <w:jc w:val="both"/>
      <w:outlineLvl w:val="5"/>
    </w:pPr>
    <w:rPr>
      <w:b/>
      <w:color w:val="000000"/>
      <w:szCs w:val="20"/>
      <w:lang w:val="en-GB"/>
    </w:rPr>
  </w:style>
  <w:style w:type="table" w:styleId="TableGrid">
    <w:name w:val="Table Grid"/>
    <w:basedOn w:val="TableNormal"/>
    <w:rsid w:val="00D100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D21EBD"/>
    <w:rPr>
      <w:sz w:val="24"/>
      <w:szCs w:val="24"/>
    </w:rPr>
  </w:style>
  <w:style w:type="character" w:customStyle="1" w:styleId="HeaderChar">
    <w:name w:val="Header Char"/>
    <w:link w:val="Header"/>
    <w:uiPriority w:val="99"/>
    <w:rsid w:val="005613BB"/>
    <w:rPr>
      <w:sz w:val="24"/>
      <w:szCs w:val="24"/>
    </w:rPr>
  </w:style>
  <w:style w:type="paragraph" w:styleId="BalloonText">
    <w:name w:val="Balloon Text"/>
    <w:basedOn w:val="Normal"/>
    <w:link w:val="BalloonTextChar"/>
    <w:rsid w:val="005613BB"/>
    <w:rPr>
      <w:rFonts w:ascii="Tahoma" w:hAnsi="Tahoma" w:cs="Tahoma"/>
      <w:sz w:val="16"/>
      <w:szCs w:val="16"/>
    </w:rPr>
  </w:style>
  <w:style w:type="character" w:customStyle="1" w:styleId="BalloonTextChar">
    <w:name w:val="Balloon Text Char"/>
    <w:link w:val="BalloonText"/>
    <w:rsid w:val="005613BB"/>
    <w:rPr>
      <w:rFonts w:ascii="Tahoma" w:hAnsi="Tahoma" w:cs="Tahoma"/>
      <w:sz w:val="16"/>
      <w:szCs w:val="16"/>
    </w:rPr>
  </w:style>
  <w:style w:type="paragraph" w:styleId="FootnoteText">
    <w:name w:val="footnote text"/>
    <w:basedOn w:val="Normal"/>
    <w:link w:val="FootnoteTextChar"/>
    <w:rsid w:val="00CA5419"/>
    <w:pPr>
      <w:suppressAutoHyphens/>
      <w:spacing w:after="200" w:line="276" w:lineRule="auto"/>
    </w:pPr>
    <w:rPr>
      <w:rFonts w:ascii="Arial" w:eastAsia="Calibri" w:hAnsi="Arial"/>
      <w:sz w:val="20"/>
      <w:szCs w:val="20"/>
      <w:lang w:val="en-GB" w:eastAsia="ar-SA"/>
    </w:rPr>
  </w:style>
  <w:style w:type="character" w:customStyle="1" w:styleId="FootnoteTextChar">
    <w:name w:val="Footnote Text Char"/>
    <w:link w:val="FootnoteText"/>
    <w:rsid w:val="00CA5419"/>
    <w:rPr>
      <w:rFonts w:ascii="Arial" w:eastAsia="Calibri" w:hAnsi="Arial"/>
      <w:lang w:val="en-GB" w:eastAsia="ar-SA"/>
    </w:rPr>
  </w:style>
  <w:style w:type="character" w:customStyle="1" w:styleId="FootnoteCharacters">
    <w:name w:val="Footnote Characters"/>
    <w:rsid w:val="00CA5419"/>
    <w:rPr>
      <w:vertAlign w:val="superscript"/>
    </w:rPr>
  </w:style>
  <w:style w:type="character" w:styleId="Strong">
    <w:name w:val="Strong"/>
    <w:basedOn w:val="DefaultParagraphFont"/>
    <w:qFormat/>
    <w:rsid w:val="00495ED1"/>
    <w:rPr>
      <w:b/>
      <w:bCs/>
    </w:rPr>
  </w:style>
  <w:style w:type="paragraph" w:styleId="ListParagraph">
    <w:name w:val="List Paragraph"/>
    <w:basedOn w:val="Normal"/>
    <w:uiPriority w:val="34"/>
    <w:qFormat/>
    <w:rsid w:val="00A4591B"/>
    <w:pPr>
      <w:ind w:left="720"/>
      <w:contextualSpacing/>
    </w:pPr>
  </w:style>
  <w:style w:type="paragraph" w:styleId="Title">
    <w:name w:val="Title"/>
    <w:basedOn w:val="Normal"/>
    <w:next w:val="Normal"/>
    <w:link w:val="TitleChar"/>
    <w:uiPriority w:val="10"/>
    <w:qFormat/>
    <w:rsid w:val="005B4856"/>
    <w:pPr>
      <w:widowControl w:val="0"/>
      <w:pBdr>
        <w:top w:val="nil"/>
        <w:left w:val="nil"/>
        <w:bottom w:val="nil"/>
        <w:right w:val="nil"/>
        <w:between w:val="nil"/>
      </w:pBdr>
      <w:spacing w:before="480" w:after="120"/>
    </w:pPr>
    <w:rPr>
      <w:rFonts w:ascii="Raleway" w:eastAsia="Raleway" w:hAnsi="Raleway" w:cs="Raleway"/>
      <w:color w:val="43475B"/>
      <w:sz w:val="60"/>
      <w:szCs w:val="60"/>
      <w:lang w:val="en-GB" w:eastAsia="en-GB"/>
    </w:rPr>
  </w:style>
  <w:style w:type="character" w:customStyle="1" w:styleId="TitleChar">
    <w:name w:val="Title Char"/>
    <w:basedOn w:val="DefaultParagraphFont"/>
    <w:link w:val="Title"/>
    <w:uiPriority w:val="10"/>
    <w:rsid w:val="005B4856"/>
    <w:rPr>
      <w:rFonts w:ascii="Raleway" w:eastAsia="Raleway" w:hAnsi="Raleway" w:cs="Raleway"/>
      <w:color w:val="43475B"/>
      <w:sz w:val="60"/>
      <w:szCs w:val="60"/>
    </w:rPr>
  </w:style>
  <w:style w:type="paragraph" w:styleId="Subtitle">
    <w:name w:val="Subtitle"/>
    <w:basedOn w:val="Normal"/>
    <w:next w:val="Normal"/>
    <w:link w:val="SubtitleChar"/>
    <w:uiPriority w:val="11"/>
    <w:qFormat/>
    <w:rsid w:val="005B4856"/>
    <w:pPr>
      <w:keepNext/>
      <w:keepLines/>
      <w:widowControl w:val="0"/>
      <w:pBdr>
        <w:top w:val="nil"/>
        <w:left w:val="nil"/>
        <w:bottom w:val="nil"/>
        <w:right w:val="nil"/>
        <w:between w:val="nil"/>
      </w:pBdr>
      <w:spacing w:after="80"/>
    </w:pPr>
    <w:rPr>
      <w:rFonts w:ascii="Raleway" w:eastAsia="Raleway" w:hAnsi="Raleway" w:cs="Raleway"/>
      <w:color w:val="999999"/>
      <w:sz w:val="36"/>
      <w:szCs w:val="36"/>
      <w:lang w:val="en-GB" w:eastAsia="en-GB"/>
    </w:rPr>
  </w:style>
  <w:style w:type="character" w:customStyle="1" w:styleId="SubtitleChar">
    <w:name w:val="Subtitle Char"/>
    <w:basedOn w:val="DefaultParagraphFont"/>
    <w:link w:val="Subtitle"/>
    <w:uiPriority w:val="11"/>
    <w:rsid w:val="005B4856"/>
    <w:rPr>
      <w:rFonts w:ascii="Raleway" w:eastAsia="Raleway" w:hAnsi="Raleway" w:cs="Raleway"/>
      <w:color w:val="999999"/>
      <w:sz w:val="36"/>
      <w:szCs w:val="36"/>
    </w:rPr>
  </w:style>
  <w:style w:type="character" w:styleId="Hyperlink">
    <w:name w:val="Hyperlink"/>
    <w:basedOn w:val="DefaultParagraphFont"/>
    <w:uiPriority w:val="99"/>
    <w:unhideWhenUsed/>
    <w:rsid w:val="009D47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772848">
      <w:bodyDiv w:val="1"/>
      <w:marLeft w:val="0"/>
      <w:marRight w:val="0"/>
      <w:marTop w:val="0"/>
      <w:marBottom w:val="0"/>
      <w:divBdr>
        <w:top w:val="none" w:sz="0" w:space="0" w:color="auto"/>
        <w:left w:val="none" w:sz="0" w:space="0" w:color="auto"/>
        <w:bottom w:val="none" w:sz="0" w:space="0" w:color="auto"/>
        <w:right w:val="none" w:sz="0" w:space="0" w:color="auto"/>
      </w:divBdr>
      <w:divsChild>
        <w:div w:id="13070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tdoorlads.com/governan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773624A724A0488F6B11F6EE5A988D" ma:contentTypeVersion="8" ma:contentTypeDescription="Create a new document." ma:contentTypeScope="" ma:versionID="91affc7e1723b9039324e965e515436d">
  <xsd:schema xmlns:xsd="http://www.w3.org/2001/XMLSchema" xmlns:xs="http://www.w3.org/2001/XMLSchema" xmlns:p="http://schemas.microsoft.com/office/2006/metadata/properties" xmlns:ns2="b74b597e-152d-4f11-b851-2d576c7bbf7e" xmlns:ns3="d1ab8830-b51f-480b-a2f9-3a8f6338a821" targetNamespace="http://schemas.microsoft.com/office/2006/metadata/properties" ma:root="true" ma:fieldsID="7e1056a75b76e5eaeaadeccfbd5141ca" ns2:_="" ns3:_="">
    <xsd:import namespace="b74b597e-152d-4f11-b851-2d576c7bbf7e"/>
    <xsd:import namespace="d1ab8830-b51f-480b-a2f9-3a8f6338a8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b597e-152d-4f11-b851-2d576c7bbf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b8830-b51f-480b-a2f9-3a8f6338a82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F2317-6032-4D09-BDD0-8AC6254632A3}">
  <ds:schemaRefs>
    <ds:schemaRef ds:uri="http://schemas.microsoft.com/sharepoint/v3/contenttype/forms"/>
  </ds:schemaRefs>
</ds:datastoreItem>
</file>

<file path=customXml/itemProps2.xml><?xml version="1.0" encoding="utf-8"?>
<ds:datastoreItem xmlns:ds="http://schemas.openxmlformats.org/officeDocument/2006/customXml" ds:itemID="{D08F4157-0A42-460F-8A85-CDC822405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33E362-AE00-4796-81CB-9DCF40D6E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b597e-152d-4f11-b851-2d576c7bbf7e"/>
    <ds:schemaRef ds:uri="d1ab8830-b51f-480b-a2f9-3a8f6338a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Lesbian and Gay Foundation</vt:lpstr>
    </vt:vector>
  </TitlesOfParts>
  <Company>LGF</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Lesbian and Gay Foundation</dc:title>
  <dc:subject/>
  <dc:creator>helenw</dc:creator>
  <cp:keywords/>
  <cp:lastModifiedBy>Liam Russell</cp:lastModifiedBy>
  <cp:revision>2</cp:revision>
  <cp:lastPrinted>2013-01-25T10:54:00Z</cp:lastPrinted>
  <dcterms:created xsi:type="dcterms:W3CDTF">2019-01-04T14:46:00Z</dcterms:created>
  <dcterms:modified xsi:type="dcterms:W3CDTF">2019-01-04T14:46:00Z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0x0101002D773624A724A0488F6B11F6EE5A988D</vt:lpwstr>
  </property>
</Properties>
</file>